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0" w:rsidRDefault="00D67DD0">
      <w:r>
        <w:t>от 20.05.2019</w:t>
      </w:r>
    </w:p>
    <w:p w:rsidR="00D67DD0" w:rsidRDefault="00D67DD0"/>
    <w:p w:rsidR="00D67DD0" w:rsidRDefault="00D67DD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67DD0" w:rsidRDefault="00D67DD0">
      <w:r>
        <w:t>Общество с ограниченной ответственностью «Траст-Групп» ИНН 5036171538</w:t>
      </w:r>
    </w:p>
    <w:p w:rsidR="00D67DD0" w:rsidRDefault="00D67DD0">
      <w:r>
        <w:t>Общество с ограниченной ответственностью «Партнер» ИНН 7715941094</w:t>
      </w:r>
    </w:p>
    <w:p w:rsidR="00D67DD0" w:rsidRDefault="00D67D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67DD0"/>
    <w:rsid w:val="00045D12"/>
    <w:rsid w:val="0052439B"/>
    <w:rsid w:val="00B80071"/>
    <w:rsid w:val="00CF2800"/>
    <w:rsid w:val="00D67DD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